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8C" w:rsidRPr="0044578C" w:rsidRDefault="0054508C" w:rsidP="0044578C">
      <w:pPr>
        <w:jc w:val="center"/>
        <w:rPr>
          <w:rFonts w:ascii="华文中宋" w:eastAsia="华文中宋" w:hAnsi="华文中宋"/>
          <w:b/>
          <w:sz w:val="44"/>
          <w:szCs w:val="44"/>
        </w:rPr>
      </w:pPr>
      <w:proofErr w:type="gramStart"/>
      <w:r w:rsidRPr="0044578C">
        <w:rPr>
          <w:rFonts w:ascii="华文中宋" w:eastAsia="华文中宋" w:hAnsi="华文中宋" w:hint="eastAsia"/>
          <w:b/>
          <w:sz w:val="44"/>
          <w:szCs w:val="44"/>
        </w:rPr>
        <w:t>浒墅</w:t>
      </w:r>
      <w:proofErr w:type="gramEnd"/>
      <w:r w:rsidRPr="0044578C">
        <w:rPr>
          <w:rFonts w:ascii="华文中宋" w:eastAsia="华文中宋" w:hAnsi="华文中宋" w:hint="eastAsia"/>
          <w:b/>
          <w:sz w:val="44"/>
          <w:szCs w:val="44"/>
        </w:rPr>
        <w:t>关镇简介</w:t>
      </w:r>
    </w:p>
    <w:p w:rsidR="0044578C" w:rsidRPr="00085BDD" w:rsidRDefault="0054508C" w:rsidP="0093048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浒墅关镇地处苏州高新区东北部，踞京杭大运河东岸，是具有</w:t>
      </w:r>
      <w:r w:rsidRPr="00085BDD">
        <w:rPr>
          <w:rFonts w:ascii="Times New Roman" w:eastAsia="仿宋_GB2312" w:hAnsi="Times New Roman" w:cs="Times New Roman"/>
          <w:sz w:val="32"/>
          <w:szCs w:val="32"/>
        </w:rPr>
        <w:t>2500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多年悠久历史的千年古镇，素有“江南要冲地、吴中活码头”之称，汇集了沪宁高铁、京沪高速、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312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国道、中环快速路、京杭大运河等重要交通要道。</w:t>
      </w:r>
    </w:p>
    <w:p w:rsidR="0034652C" w:rsidRPr="00085BDD" w:rsidRDefault="0054508C" w:rsidP="0093048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全镇总面积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平方公里，建成区面积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14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平方公里</w:t>
      </w:r>
      <w:r w:rsidR="001F31C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总人口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7.2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万（户籍和流动）。随着城乡一体化进程的推进，近年来经济社会快速发展，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年完成一般公共预算收入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10.3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亿元，同比增长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7.3%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；实现规模以上工业总产值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14</w:t>
      </w:r>
      <w:r w:rsidR="004F43FE" w:rsidRPr="00085BDD">
        <w:rPr>
          <w:rFonts w:ascii="Times New Roman" w:eastAsia="仿宋_GB2312" w:hAnsi="Times New Roman" w:cs="Times New Roman" w:hint="eastAsia"/>
          <w:sz w:val="32"/>
          <w:szCs w:val="32"/>
        </w:rPr>
        <w:t>7.98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亿元，同比增长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E26228" w:rsidRPr="00085BDD">
        <w:rPr>
          <w:rFonts w:ascii="Times New Roman" w:eastAsia="仿宋_GB2312" w:hAnsi="Times New Roman" w:cs="Times New Roman" w:hint="eastAsia"/>
          <w:sz w:val="32"/>
          <w:szCs w:val="32"/>
        </w:rPr>
        <w:t>4.6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%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；工业销售收入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E26228" w:rsidRPr="00085BDD">
        <w:rPr>
          <w:rFonts w:ascii="Times New Roman" w:eastAsia="仿宋_GB2312" w:hAnsi="Times New Roman" w:cs="Times New Roman" w:hint="eastAsia"/>
          <w:sz w:val="32"/>
          <w:szCs w:val="32"/>
        </w:rPr>
        <w:t>74.7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亿元，同比增长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E26228" w:rsidRPr="00085BDD">
        <w:rPr>
          <w:rFonts w:ascii="Times New Roman" w:eastAsia="仿宋_GB2312" w:hAnsi="Times New Roman" w:cs="Times New Roman" w:hint="eastAsia"/>
          <w:sz w:val="32"/>
          <w:szCs w:val="32"/>
        </w:rPr>
        <w:t>7.9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%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；完成全社会固定资产投资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67.5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亿元，同比增长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8.6%</w:t>
      </w:r>
      <w:r w:rsidR="0034652C" w:rsidRPr="00085BDD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3C0693" w:rsidRDefault="0054508C" w:rsidP="0093048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按照“集约化、有特色、高水平”的发展思维，结合区域实际情况，</w:t>
      </w:r>
      <w:proofErr w:type="gramStart"/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浒墅</w:t>
      </w:r>
      <w:proofErr w:type="gramEnd"/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关</w:t>
      </w:r>
      <w:proofErr w:type="gramStart"/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镇科学</w:t>
      </w:r>
      <w:proofErr w:type="gramEnd"/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制定全镇战略规划，提出了“三带四块”的发展思路，形成“老镇复兴、新城开发、工业转型、农业创新”四个功能板块：一是</w:t>
      </w:r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以老镇改造核心区为主的北部</w:t>
      </w:r>
      <w:proofErr w:type="gramStart"/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版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块</w:t>
      </w:r>
      <w:proofErr w:type="gramEnd"/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，重点发展现代商贸服务业，在本地化生活满足的基础上，尊重本地文化记忆，对历史文化进行深入挖掘，塑造理想的生活空间，通过原生自然的生活化场景，吸引外来旅游休闲客群的融入与参与，将发展成为北苏州片区的品质人文生活中心，再现历史繁荣；二是</w:t>
      </w:r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在沪宁城铁高</w:t>
      </w:r>
      <w:proofErr w:type="gramStart"/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新区站</w:t>
      </w:r>
      <w:proofErr w:type="gramEnd"/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周边的南部</w:t>
      </w:r>
      <w:proofErr w:type="gramStart"/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版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块</w:t>
      </w:r>
      <w:proofErr w:type="gramEnd"/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，重点打造以假日旅游、购物、娱乐、休闲、现代商贸功能为一体的高端现代商业带，</w:t>
      </w:r>
      <w:r w:rsidR="001F31CA">
        <w:rPr>
          <w:rFonts w:ascii="Times New Roman" w:eastAsia="仿宋_GB2312" w:hAnsi="Times New Roman" w:cs="Times New Roman" w:hint="eastAsia"/>
          <w:sz w:val="32"/>
          <w:szCs w:val="32"/>
        </w:rPr>
        <w:t>现有</w:t>
      </w:r>
      <w:r w:rsidR="00DD30EB">
        <w:rPr>
          <w:rFonts w:ascii="Times New Roman" w:eastAsia="仿宋_GB2312" w:hAnsi="Times New Roman" w:cs="Times New Roman" w:hint="eastAsia"/>
          <w:sz w:val="32"/>
          <w:szCs w:val="32"/>
        </w:rPr>
        <w:t>苏州首家瑞典</w:t>
      </w:r>
      <w:r w:rsidR="00DD30EB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宜家家居、永</w:t>
      </w:r>
      <w:proofErr w:type="gramStart"/>
      <w:r w:rsidR="00DD30EB">
        <w:rPr>
          <w:rFonts w:ascii="Times New Roman" w:eastAsia="仿宋_GB2312" w:hAnsi="Times New Roman" w:cs="Times New Roman" w:hint="eastAsia"/>
          <w:sz w:val="32"/>
          <w:szCs w:val="32"/>
        </w:rPr>
        <w:t>旺梦乐</w:t>
      </w:r>
      <w:proofErr w:type="gramEnd"/>
      <w:r w:rsidR="00DD30EB">
        <w:rPr>
          <w:rFonts w:ascii="Times New Roman" w:eastAsia="仿宋_GB2312" w:hAnsi="Times New Roman" w:cs="Times New Roman" w:hint="eastAsia"/>
          <w:sz w:val="32"/>
          <w:szCs w:val="32"/>
        </w:rPr>
        <w:t>城</w:t>
      </w:r>
      <w:r w:rsidR="00DD30EB" w:rsidRPr="00DD30EB">
        <w:rPr>
          <w:rFonts w:ascii="Times New Roman" w:eastAsia="仿宋_GB2312" w:hAnsi="Times New Roman" w:cs="Times New Roman" w:hint="eastAsia"/>
          <w:sz w:val="32"/>
          <w:szCs w:val="32"/>
        </w:rPr>
        <w:t>等大型商贸相继落户开业，</w:t>
      </w:r>
      <w:r w:rsidR="001F31CA">
        <w:rPr>
          <w:rFonts w:ascii="Times New Roman" w:eastAsia="仿宋_GB2312" w:hAnsi="Times New Roman" w:cs="Times New Roman" w:hint="eastAsia"/>
          <w:sz w:val="32"/>
          <w:szCs w:val="32"/>
        </w:rPr>
        <w:t>并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将</w:t>
      </w:r>
      <w:r w:rsidR="001F31CA">
        <w:rPr>
          <w:rFonts w:ascii="Times New Roman" w:eastAsia="仿宋_GB2312" w:hAnsi="Times New Roman" w:cs="Times New Roman" w:hint="eastAsia"/>
          <w:sz w:val="32"/>
          <w:szCs w:val="32"/>
        </w:rPr>
        <w:t>继续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依托综合交通条件完善所积聚的物流、人流、信息流和资金流，使之成为高新区北部新的经济增长点，也将成为苏州城市西北轴线的新门户；三是在沪宁高速以西到沪宁铁路之间重点发展工业，</w:t>
      </w:r>
      <w:r w:rsidR="00AA2A38" w:rsidRPr="00085BDD">
        <w:rPr>
          <w:rFonts w:ascii="Times New Roman" w:eastAsia="仿宋_GB2312" w:hAnsi="Times New Roman" w:cs="Times New Roman" w:hint="eastAsia"/>
          <w:sz w:val="32"/>
          <w:szCs w:val="32"/>
        </w:rPr>
        <w:t>做精、做优、做新、做强、做大工业</w:t>
      </w:r>
      <w:proofErr w:type="gramStart"/>
      <w:r w:rsidR="00AA2A38" w:rsidRPr="00085BDD">
        <w:rPr>
          <w:rFonts w:ascii="Times New Roman" w:eastAsia="仿宋_GB2312" w:hAnsi="Times New Roman" w:cs="Times New Roman" w:hint="eastAsia"/>
          <w:sz w:val="32"/>
          <w:szCs w:val="32"/>
        </w:rPr>
        <w:t>园产业</w:t>
      </w:r>
      <w:proofErr w:type="gramEnd"/>
      <w:r w:rsidR="00AA2A38" w:rsidRPr="00085BDD">
        <w:rPr>
          <w:rFonts w:ascii="Times New Roman" w:eastAsia="仿宋_GB2312" w:hAnsi="Times New Roman" w:cs="Times New Roman" w:hint="eastAsia"/>
          <w:sz w:val="32"/>
          <w:szCs w:val="32"/>
        </w:rPr>
        <w:t>转型升级，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；四是</w:t>
      </w:r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沪宁高速公路以东</w:t>
      </w:r>
      <w:proofErr w:type="gramStart"/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版</w:t>
      </w:r>
      <w:r w:rsidRPr="00085BDD">
        <w:rPr>
          <w:rFonts w:ascii="Times New Roman" w:eastAsia="仿宋_GB2312" w:hAnsi="Times New Roman" w:cs="Times New Roman" w:hint="eastAsia"/>
          <w:sz w:val="32"/>
          <w:szCs w:val="32"/>
        </w:rPr>
        <w:t>块</w:t>
      </w:r>
      <w:proofErr w:type="gramEnd"/>
      <w:r w:rsidR="003C0693" w:rsidRPr="00085BDD">
        <w:rPr>
          <w:rFonts w:ascii="Times New Roman" w:eastAsia="仿宋_GB2312" w:hAnsi="Times New Roman" w:cs="Times New Roman" w:hint="eastAsia"/>
          <w:sz w:val="32"/>
          <w:szCs w:val="32"/>
        </w:rPr>
        <w:t>，立足保留村庄实际，整体规划、基建全面推进，探</w:t>
      </w:r>
      <w:r w:rsidR="003C0693" w:rsidRPr="003C0693">
        <w:rPr>
          <w:rFonts w:ascii="Times New Roman" w:eastAsia="仿宋_GB2312" w:hAnsi="Times New Roman" w:cs="Times New Roman" w:hint="eastAsia"/>
          <w:sz w:val="32"/>
          <w:szCs w:val="32"/>
        </w:rPr>
        <w:t>索乡村振兴路径，</w:t>
      </w:r>
      <w:r w:rsidR="003C0693">
        <w:rPr>
          <w:rFonts w:ascii="Times New Roman" w:eastAsia="仿宋_GB2312" w:hAnsi="Times New Roman" w:cs="Times New Roman" w:hint="eastAsia"/>
          <w:sz w:val="32"/>
          <w:szCs w:val="32"/>
        </w:rPr>
        <w:t>促进农业、农村、农民</w:t>
      </w:r>
      <w:r w:rsidR="003C0693" w:rsidRPr="003C0693">
        <w:rPr>
          <w:rFonts w:ascii="Times New Roman" w:eastAsia="仿宋_GB2312" w:hAnsi="Times New Roman" w:cs="Times New Roman" w:hint="eastAsia"/>
          <w:sz w:val="32"/>
          <w:szCs w:val="32"/>
        </w:rPr>
        <w:t>融合发展，努力</w:t>
      </w:r>
      <w:r w:rsidR="003C0693">
        <w:rPr>
          <w:rFonts w:ascii="Times New Roman" w:eastAsia="仿宋_GB2312" w:hAnsi="Times New Roman" w:cs="Times New Roman" w:hint="eastAsia"/>
          <w:sz w:val="32"/>
          <w:szCs w:val="32"/>
        </w:rPr>
        <w:t>打造特色</w:t>
      </w:r>
      <w:r w:rsidR="003C0693" w:rsidRPr="003C0693">
        <w:rPr>
          <w:rFonts w:ascii="Times New Roman" w:eastAsia="仿宋_GB2312" w:hAnsi="Times New Roman" w:cs="Times New Roman" w:hint="eastAsia"/>
          <w:sz w:val="32"/>
          <w:szCs w:val="32"/>
        </w:rPr>
        <w:t>田园乡村</w:t>
      </w:r>
      <w:r w:rsidR="003C0693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440DC" w:rsidRDefault="00E26228" w:rsidP="00930489">
      <w:pPr>
        <w:widowControl/>
        <w:ind w:firstLineChars="200" w:firstLine="640"/>
        <w:jc w:val="left"/>
        <w:rPr>
          <w:rFonts w:ascii="仿宋_GB2312" w:eastAsia="仿宋_GB2312"/>
          <w:sz w:val="32"/>
        </w:rPr>
      </w:pPr>
      <w:proofErr w:type="gramStart"/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浒墅</w:t>
      </w:r>
      <w:proofErr w:type="gramEnd"/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关镇</w:t>
      </w:r>
      <w:r w:rsidRPr="00F31C3E">
        <w:rPr>
          <w:rFonts w:ascii="仿宋_GB2312" w:eastAsia="仿宋_GB2312"/>
          <w:sz w:val="32"/>
          <w:szCs w:val="32"/>
        </w:rPr>
        <w:t>的科技人才工作，以优</w:t>
      </w:r>
      <w:r>
        <w:rPr>
          <w:rFonts w:ascii="仿宋_GB2312" w:eastAsia="仿宋_GB2312" w:hint="eastAsia"/>
          <w:sz w:val="32"/>
          <w:szCs w:val="32"/>
        </w:rPr>
        <w:t>化</w:t>
      </w:r>
      <w:r>
        <w:rPr>
          <w:rFonts w:ascii="仿宋_GB2312" w:eastAsia="仿宋_GB2312"/>
          <w:sz w:val="32"/>
          <w:szCs w:val="32"/>
        </w:rPr>
        <w:t>企业服务为己任，以助力企业发展为宗旨，积极探索人才工作新举措</w:t>
      </w:r>
      <w:r>
        <w:rPr>
          <w:rFonts w:ascii="仿宋_GB2312" w:eastAsia="仿宋_GB2312" w:hint="eastAsia"/>
          <w:sz w:val="32"/>
          <w:szCs w:val="32"/>
        </w:rPr>
        <w:t>。</w:t>
      </w:r>
      <w:r w:rsidR="001440DC" w:rsidRPr="00801434">
        <w:rPr>
          <w:rFonts w:ascii="仿宋_GB2312" w:eastAsia="仿宋_GB2312" w:hint="eastAsia"/>
          <w:sz w:val="32"/>
        </w:rPr>
        <w:t>鼓励各类投融资机构、高成长企业、社会组织、企业家、专业团队以及高校、研究院所等各方力量在区内开展创新型团队和企业的集聚、孵化和培育工作，支持各类社会力量和社会资本建设低成本、便利化、全要素的开放式大众创新创业公共服务平台（新型孵化器）</w:t>
      </w:r>
      <w:r w:rsidR="00333FFC">
        <w:rPr>
          <w:rFonts w:ascii="仿宋_GB2312" w:eastAsia="仿宋_GB2312" w:hint="eastAsia"/>
          <w:sz w:val="32"/>
        </w:rPr>
        <w:t>。</w:t>
      </w:r>
      <w:proofErr w:type="gramStart"/>
      <w:r w:rsidR="00333FFC">
        <w:rPr>
          <w:rFonts w:ascii="仿宋_GB2312" w:eastAsia="仿宋_GB2312" w:hint="eastAsia"/>
          <w:sz w:val="32"/>
        </w:rPr>
        <w:t>现有</w:t>
      </w:r>
      <w:r w:rsidR="00333FFC" w:rsidRPr="00333FFC">
        <w:rPr>
          <w:rFonts w:ascii="仿宋_GB2312" w:eastAsia="仿宋_GB2312" w:hint="eastAsia"/>
          <w:sz w:val="32"/>
        </w:rPr>
        <w:t>营投创业</w:t>
      </w:r>
      <w:proofErr w:type="gramEnd"/>
      <w:r w:rsidR="00333FFC">
        <w:rPr>
          <w:rFonts w:ascii="仿宋_GB2312" w:eastAsia="仿宋_GB2312" w:hint="eastAsia"/>
          <w:sz w:val="32"/>
        </w:rPr>
        <w:t>、</w:t>
      </w:r>
      <w:r w:rsidR="00333FFC" w:rsidRPr="00333FFC">
        <w:rPr>
          <w:rFonts w:ascii="仿宋_GB2312" w:eastAsia="仿宋_GB2312" w:hint="eastAsia"/>
          <w:sz w:val="32"/>
        </w:rPr>
        <w:t>蒲公英</w:t>
      </w:r>
      <w:proofErr w:type="gramStart"/>
      <w:r w:rsidR="00333FFC">
        <w:rPr>
          <w:rFonts w:ascii="仿宋_GB2312" w:eastAsia="仿宋_GB2312" w:hint="eastAsia"/>
          <w:sz w:val="32"/>
        </w:rPr>
        <w:t>等</w:t>
      </w:r>
      <w:r w:rsidR="00333FFC" w:rsidRPr="00333FFC">
        <w:rPr>
          <w:rFonts w:ascii="仿宋_GB2312" w:eastAsia="仿宋_GB2312" w:hint="eastAsia"/>
          <w:sz w:val="32"/>
        </w:rPr>
        <w:t>众创空间</w:t>
      </w:r>
      <w:proofErr w:type="gramEnd"/>
      <w:r w:rsidR="00333FFC" w:rsidRPr="00333FFC">
        <w:rPr>
          <w:rFonts w:ascii="仿宋_GB2312" w:eastAsia="仿宋_GB2312" w:hint="eastAsia"/>
          <w:sz w:val="32"/>
        </w:rPr>
        <w:t>，</w:t>
      </w:r>
      <w:r w:rsidR="00085BDD">
        <w:rPr>
          <w:rFonts w:ascii="仿宋_GB2312" w:eastAsia="仿宋_GB2312" w:hint="eastAsia"/>
          <w:sz w:val="32"/>
        </w:rPr>
        <w:t>并已制定《浒墅关镇科技创新和人才引育奖励办法》，</w:t>
      </w:r>
      <w:r w:rsidR="001440DC" w:rsidRPr="00801434">
        <w:rPr>
          <w:rFonts w:ascii="仿宋_GB2312" w:eastAsia="仿宋_GB2312" w:hint="eastAsia"/>
          <w:sz w:val="32"/>
        </w:rPr>
        <w:t>为广大创新创业</w:t>
      </w:r>
      <w:r w:rsidR="00333FFC" w:rsidRPr="00333FFC">
        <w:rPr>
          <w:rFonts w:ascii="仿宋_GB2312" w:eastAsia="仿宋_GB2312" w:hint="eastAsia"/>
          <w:sz w:val="32"/>
        </w:rPr>
        <w:t>人才和科技型企业</w:t>
      </w:r>
      <w:r w:rsidR="001440DC" w:rsidRPr="00801434">
        <w:rPr>
          <w:rFonts w:ascii="仿宋_GB2312" w:eastAsia="仿宋_GB2312" w:hint="eastAsia"/>
          <w:sz w:val="32"/>
        </w:rPr>
        <w:t>提供良好的</w:t>
      </w:r>
      <w:r w:rsidR="00333FFC" w:rsidRPr="00333FFC">
        <w:rPr>
          <w:rFonts w:ascii="仿宋_GB2312" w:eastAsia="仿宋_GB2312" w:hint="eastAsia"/>
          <w:sz w:val="32"/>
        </w:rPr>
        <w:t>孵化平台</w:t>
      </w:r>
      <w:r w:rsidR="00333FFC">
        <w:rPr>
          <w:rFonts w:ascii="仿宋_GB2312" w:eastAsia="仿宋_GB2312" w:hint="eastAsia"/>
          <w:sz w:val="32"/>
        </w:rPr>
        <w:t>和</w:t>
      </w:r>
      <w:r w:rsidR="001440DC" w:rsidRPr="00801434">
        <w:rPr>
          <w:rFonts w:ascii="仿宋_GB2312" w:eastAsia="仿宋_GB2312" w:hint="eastAsia"/>
          <w:sz w:val="32"/>
        </w:rPr>
        <w:t>服务。</w:t>
      </w:r>
    </w:p>
    <w:p w:rsidR="00085BDD" w:rsidRPr="00085BDD" w:rsidRDefault="00085BDD" w:rsidP="00930489">
      <w:pPr>
        <w:widowControl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截至目前，</w:t>
      </w:r>
      <w:proofErr w:type="gramStart"/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浒墅</w:t>
      </w:r>
      <w:proofErr w:type="gramEnd"/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关镇</w:t>
      </w:r>
      <w:r>
        <w:rPr>
          <w:rFonts w:ascii="仿宋_GB2312" w:eastAsia="仿宋_GB2312" w:hint="eastAsia"/>
          <w:sz w:val="32"/>
          <w:szCs w:val="32"/>
        </w:rPr>
        <w:t>有</w:t>
      </w:r>
      <w:r w:rsidR="00333FFC">
        <w:rPr>
          <w:rFonts w:ascii="仿宋_GB2312" w:eastAsia="仿宋_GB2312" w:hint="eastAsia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家</w:t>
      </w:r>
      <w:r w:rsidRPr="001440DC">
        <w:rPr>
          <w:rFonts w:ascii="仿宋_GB2312" w:eastAsia="仿宋_GB2312" w:hint="eastAsia"/>
          <w:sz w:val="32"/>
          <w:szCs w:val="32"/>
        </w:rPr>
        <w:t>高新技术企业</w:t>
      </w:r>
      <w:r>
        <w:rPr>
          <w:rFonts w:ascii="仿宋_GB2312" w:eastAsia="仿宋_GB2312" w:hint="eastAsia"/>
          <w:sz w:val="32"/>
          <w:szCs w:val="32"/>
        </w:rPr>
        <w:t>，11个</w:t>
      </w:r>
      <w:proofErr w:type="gramStart"/>
      <w:r w:rsidRPr="001440DC">
        <w:rPr>
          <w:rFonts w:ascii="仿宋_GB2312" w:eastAsia="仿宋_GB2312" w:hint="eastAsia"/>
          <w:sz w:val="32"/>
          <w:szCs w:val="32"/>
        </w:rPr>
        <w:t>省企业</w:t>
      </w:r>
      <w:proofErr w:type="gramEnd"/>
      <w:r w:rsidRPr="001440DC">
        <w:rPr>
          <w:rFonts w:ascii="仿宋_GB2312" w:eastAsia="仿宋_GB2312" w:hint="eastAsia"/>
          <w:sz w:val="32"/>
          <w:szCs w:val="32"/>
        </w:rPr>
        <w:t>技术中心</w:t>
      </w:r>
      <w:r>
        <w:rPr>
          <w:rFonts w:ascii="仿宋_GB2312" w:eastAsia="仿宋_GB2312" w:hint="eastAsia"/>
          <w:sz w:val="32"/>
          <w:szCs w:val="32"/>
        </w:rPr>
        <w:t>，13个</w:t>
      </w:r>
      <w:r w:rsidRPr="001440DC">
        <w:rPr>
          <w:rFonts w:ascii="仿宋_GB2312" w:eastAsia="仿宋_GB2312" w:hint="eastAsia"/>
          <w:sz w:val="32"/>
          <w:szCs w:val="32"/>
        </w:rPr>
        <w:t>省级工程技术研究中心</w:t>
      </w:r>
      <w:r>
        <w:rPr>
          <w:rFonts w:ascii="仿宋_GB2312" w:eastAsia="仿宋_GB2312" w:hint="eastAsia"/>
          <w:sz w:val="32"/>
          <w:szCs w:val="32"/>
        </w:rPr>
        <w:t>，50个</w:t>
      </w:r>
      <w:r w:rsidRPr="001440DC">
        <w:rPr>
          <w:rFonts w:ascii="仿宋_GB2312" w:eastAsia="仿宋_GB2312" w:hint="eastAsia"/>
          <w:sz w:val="32"/>
          <w:szCs w:val="32"/>
        </w:rPr>
        <w:t>市级工程技术研究中心</w:t>
      </w:r>
      <w:r>
        <w:rPr>
          <w:rFonts w:ascii="仿宋_GB2312" w:eastAsia="仿宋_GB2312" w:hint="eastAsia"/>
          <w:sz w:val="32"/>
          <w:szCs w:val="32"/>
        </w:rPr>
        <w:t>，16个</w:t>
      </w:r>
      <w:r w:rsidRPr="001440DC">
        <w:rPr>
          <w:rFonts w:ascii="仿宋_GB2312" w:eastAsia="仿宋_GB2312" w:hint="eastAsia"/>
          <w:sz w:val="32"/>
          <w:szCs w:val="32"/>
        </w:rPr>
        <w:t>市级企业技术中心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365AC" w:rsidRDefault="0054508C" w:rsidP="0093048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浒墅</w:t>
      </w:r>
      <w:proofErr w:type="gramEnd"/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关镇按照苏州市和高新区的总体部署，</w:t>
      </w:r>
      <w:r w:rsidR="0034652C" w:rsidRPr="0034652C">
        <w:rPr>
          <w:rFonts w:ascii="Times New Roman" w:eastAsia="仿宋_GB2312" w:hAnsi="Times New Roman" w:cs="Times New Roman" w:hint="eastAsia"/>
          <w:sz w:val="32"/>
          <w:szCs w:val="32"/>
        </w:rPr>
        <w:t>围绕“两聚一高”目标，全面展开“两高两新”实践</w:t>
      </w:r>
      <w:r w:rsidR="0034652C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把建设“美丽城镇”作为统筹城乡发展的重要载体，以改革创新为驱动力，认真落实科学发展观，努力建设最适宜居住和创业的新城镇，形成了安居乐业、社会和谐、各项事业蓬勃发展的良好局面，美丽新</w:t>
      </w:r>
      <w:proofErr w:type="gramStart"/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浒</w:t>
      </w:r>
      <w:proofErr w:type="gramEnd"/>
      <w:r w:rsidRPr="00663FE9">
        <w:rPr>
          <w:rFonts w:ascii="Times New Roman" w:eastAsia="仿宋_GB2312" w:hAnsi="Times New Roman" w:cs="Times New Roman" w:hint="eastAsia"/>
          <w:sz w:val="32"/>
          <w:szCs w:val="32"/>
        </w:rPr>
        <w:t>关的面貌焕然一新！</w:t>
      </w:r>
    </w:p>
    <w:p w:rsidR="000D5D6C" w:rsidRDefault="000D5D6C" w:rsidP="0093048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0D5D6C" w:rsidRPr="003C009F" w:rsidRDefault="000D5D6C" w:rsidP="000D5D6C">
      <w:pPr>
        <w:rPr>
          <w:rFonts w:ascii="仿宋_GB2312" w:eastAsia="仿宋_GB2312"/>
          <w:sz w:val="32"/>
          <w:szCs w:val="32"/>
        </w:rPr>
      </w:pPr>
      <w:r w:rsidRPr="003C009F">
        <w:rPr>
          <w:rFonts w:ascii="仿宋_GB2312" w:eastAsia="仿宋_GB2312" w:hint="eastAsia"/>
          <w:sz w:val="32"/>
          <w:szCs w:val="32"/>
        </w:rPr>
        <w:t>联系人：</w:t>
      </w:r>
      <w:r w:rsidRPr="000D5D6C">
        <w:rPr>
          <w:rFonts w:ascii="Times New Roman" w:eastAsia="仿宋_GB2312" w:hAnsi="Times New Roman" w:cs="Times New Roman" w:hint="eastAsia"/>
          <w:sz w:val="32"/>
          <w:szCs w:val="32"/>
        </w:rPr>
        <w:t>吴</w:t>
      </w:r>
      <w:proofErr w:type="gramStart"/>
      <w:r w:rsidRPr="000D5D6C">
        <w:rPr>
          <w:rFonts w:ascii="Times New Roman" w:eastAsia="仿宋_GB2312" w:hAnsi="Times New Roman" w:cs="Times New Roman" w:hint="eastAsia"/>
          <w:sz w:val="32"/>
          <w:szCs w:val="32"/>
        </w:rPr>
        <w:t>浏璧</w:t>
      </w:r>
      <w:proofErr w:type="gramEnd"/>
    </w:p>
    <w:p w:rsidR="000D5D6C" w:rsidRPr="003C009F" w:rsidRDefault="000D5D6C" w:rsidP="000D5D6C">
      <w:pPr>
        <w:rPr>
          <w:rFonts w:ascii="仿宋_GB2312" w:eastAsia="仿宋_GB2312" w:hAnsi="宋体" w:cs="宋体"/>
          <w:kern w:val="0"/>
          <w:sz w:val="32"/>
          <w:szCs w:val="32"/>
        </w:rPr>
      </w:pPr>
      <w:r w:rsidRPr="003C009F">
        <w:rPr>
          <w:rFonts w:ascii="仿宋_GB2312" w:eastAsia="仿宋_GB2312" w:hAnsi="宋体" w:cs="宋体" w:hint="eastAsia"/>
          <w:kern w:val="0"/>
          <w:sz w:val="32"/>
          <w:szCs w:val="32"/>
        </w:rPr>
        <w:t>电话：</w:t>
      </w:r>
      <w:r w:rsidR="00333FFC">
        <w:rPr>
          <w:rFonts w:ascii="Times New Roman" w:eastAsia="仿宋_GB2312" w:hAnsi="Times New Roman" w:cs="Times New Roman" w:hint="eastAsia"/>
          <w:sz w:val="32"/>
          <w:szCs w:val="32"/>
        </w:rPr>
        <w:t>6672 8816</w:t>
      </w:r>
    </w:p>
    <w:p w:rsidR="000D5D6C" w:rsidRDefault="000D5D6C" w:rsidP="000D5D6C">
      <w:pPr>
        <w:widowControl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3C009F">
        <w:rPr>
          <w:rFonts w:ascii="仿宋_GB2312" w:eastAsia="仿宋_GB2312" w:hAnsi="宋体" w:cs="宋体" w:hint="eastAsia"/>
          <w:kern w:val="0"/>
          <w:sz w:val="32"/>
          <w:szCs w:val="32"/>
        </w:rPr>
        <w:t>邮箱：</w:t>
      </w:r>
      <w:r w:rsidRPr="000D5D6C">
        <w:rPr>
          <w:rFonts w:ascii="Times New Roman" w:eastAsia="仿宋_GB2312" w:hAnsi="Times New Roman" w:cs="Times New Roman" w:hint="eastAsia"/>
          <w:sz w:val="32"/>
          <w:szCs w:val="32"/>
        </w:rPr>
        <w:t>wu.lb@snd.gov.cn</w:t>
      </w:r>
    </w:p>
    <w:p w:rsidR="000D5D6C" w:rsidRPr="003C009F" w:rsidRDefault="000D5D6C" w:rsidP="000D5D6C">
      <w:pPr>
        <w:widowControl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3C009F">
        <w:rPr>
          <w:rFonts w:ascii="仿宋_GB2312" w:eastAsia="仿宋_GB2312" w:hAnsi="宋体" w:cs="宋体" w:hint="eastAsia"/>
          <w:kern w:val="0"/>
          <w:sz w:val="32"/>
          <w:szCs w:val="32"/>
        </w:rPr>
        <w:t>地址：</w:t>
      </w:r>
      <w:r w:rsidRPr="000D5D6C">
        <w:rPr>
          <w:rFonts w:ascii="Times New Roman" w:eastAsia="仿宋_GB2312" w:hAnsi="Times New Roman" w:cs="Times New Roman" w:hint="eastAsia"/>
          <w:sz w:val="32"/>
          <w:szCs w:val="32"/>
        </w:rPr>
        <w:t>浒杨路</w:t>
      </w:r>
      <w:r w:rsidRPr="000D5D6C">
        <w:rPr>
          <w:rFonts w:ascii="Times New Roman" w:eastAsia="仿宋_GB2312" w:hAnsi="Times New Roman" w:cs="Times New Roman" w:hint="eastAsia"/>
          <w:sz w:val="32"/>
          <w:szCs w:val="32"/>
        </w:rPr>
        <w:t>81</w:t>
      </w:r>
      <w:r w:rsidRPr="000D5D6C">
        <w:rPr>
          <w:rFonts w:ascii="Times New Roman" w:eastAsia="仿宋_GB2312" w:hAnsi="Times New Roman" w:cs="Times New Roman" w:hint="eastAsia"/>
          <w:sz w:val="32"/>
          <w:szCs w:val="32"/>
        </w:rPr>
        <w:t>号新浒投资公司</w:t>
      </w:r>
      <w:r w:rsidRPr="000D5D6C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0D5D6C">
        <w:rPr>
          <w:rFonts w:ascii="Times New Roman" w:eastAsia="仿宋_GB2312" w:hAnsi="Times New Roman" w:cs="Times New Roman" w:hint="eastAsia"/>
          <w:sz w:val="32"/>
          <w:szCs w:val="32"/>
        </w:rPr>
        <w:t>楼招商</w:t>
      </w:r>
      <w:r w:rsidR="001F31CA">
        <w:rPr>
          <w:rFonts w:ascii="Times New Roman" w:eastAsia="仿宋_GB2312" w:hAnsi="Times New Roman" w:cs="Times New Roman" w:hint="eastAsia"/>
          <w:sz w:val="32"/>
          <w:szCs w:val="32"/>
        </w:rPr>
        <w:t>中心</w:t>
      </w:r>
      <w:bookmarkStart w:id="0" w:name="_GoBack"/>
      <w:bookmarkEnd w:id="0"/>
    </w:p>
    <w:sectPr w:rsidR="000D5D6C" w:rsidRPr="003C009F" w:rsidSect="00EA7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B90" w:rsidRDefault="00540B90" w:rsidP="0054508C">
      <w:r>
        <w:separator/>
      </w:r>
    </w:p>
  </w:endnote>
  <w:endnote w:type="continuationSeparator" w:id="0">
    <w:p w:rsidR="00540B90" w:rsidRDefault="00540B90" w:rsidP="00545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B90" w:rsidRDefault="00540B90" w:rsidP="0054508C">
      <w:r>
        <w:separator/>
      </w:r>
    </w:p>
  </w:footnote>
  <w:footnote w:type="continuationSeparator" w:id="0">
    <w:p w:rsidR="00540B90" w:rsidRDefault="00540B90" w:rsidP="005450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50DF"/>
    <w:rsid w:val="00054E09"/>
    <w:rsid w:val="00085BDD"/>
    <w:rsid w:val="000D5D6C"/>
    <w:rsid w:val="00122A33"/>
    <w:rsid w:val="001440DC"/>
    <w:rsid w:val="001F31CA"/>
    <w:rsid w:val="002C5B56"/>
    <w:rsid w:val="00333FFC"/>
    <w:rsid w:val="0034652C"/>
    <w:rsid w:val="003C0693"/>
    <w:rsid w:val="003C4DB4"/>
    <w:rsid w:val="00421055"/>
    <w:rsid w:val="0044578C"/>
    <w:rsid w:val="004F43FE"/>
    <w:rsid w:val="00540B90"/>
    <w:rsid w:val="0054508C"/>
    <w:rsid w:val="00663FE9"/>
    <w:rsid w:val="0067209B"/>
    <w:rsid w:val="0084708B"/>
    <w:rsid w:val="009250DF"/>
    <w:rsid w:val="00930489"/>
    <w:rsid w:val="00AA2A38"/>
    <w:rsid w:val="00C365AC"/>
    <w:rsid w:val="00C5117A"/>
    <w:rsid w:val="00C72EB2"/>
    <w:rsid w:val="00D24069"/>
    <w:rsid w:val="00D7261C"/>
    <w:rsid w:val="00DD30EB"/>
    <w:rsid w:val="00E26228"/>
    <w:rsid w:val="00EA71DE"/>
    <w:rsid w:val="00F45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E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5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50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5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50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5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50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5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50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7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192</Words>
  <Characters>1096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邹佳</dc:creator>
  <cp:lastModifiedBy>2015</cp:lastModifiedBy>
  <cp:revision>3</cp:revision>
  <dcterms:created xsi:type="dcterms:W3CDTF">2018-12-24T05:48:00Z</dcterms:created>
  <dcterms:modified xsi:type="dcterms:W3CDTF">2018-12-26T03:01:00Z</dcterms:modified>
</cp:coreProperties>
</file>